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C3C097" w14:textId="77777777" w:rsidR="000979F9" w:rsidRPr="000979F9" w:rsidRDefault="000979F9" w:rsidP="000979F9">
      <w:r w:rsidRPr="000979F9">
        <w:t>District Council report</w:t>
      </w:r>
    </w:p>
    <w:p w14:paraId="3BC04017" w14:textId="77777777" w:rsidR="000979F9" w:rsidRPr="000979F9" w:rsidRDefault="000979F9" w:rsidP="000979F9"/>
    <w:p w14:paraId="59678706" w14:textId="77777777" w:rsidR="000979F9" w:rsidRPr="000979F9" w:rsidRDefault="000979F9" w:rsidP="000979F9">
      <w:r w:rsidRPr="000979F9">
        <w:t xml:space="preserve">At the last full District council meeting, a motion was carried, with only one abstention, to direct the leader to write to the chancellor asking her to reverse her decision on the winter fuel allowance. It is unlikely to have any effect, but I note with interest that unions, among others, are setting up to challenge the government over its scrapping of the winter fuel allowance. This has </w:t>
      </w:r>
      <w:proofErr w:type="gramStart"/>
      <w:r w:rsidRPr="000979F9">
        <w:t>particular resonance</w:t>
      </w:r>
      <w:proofErr w:type="gramEnd"/>
      <w:r w:rsidRPr="000979F9">
        <w:t xml:space="preserve"> here in east Devon given our demographics. In my opinion this is a soft target for the government and has baffled many in Westminster. And I hope there is now a momentum to steer this government away from this step.</w:t>
      </w:r>
    </w:p>
    <w:p w14:paraId="73B3D4C2" w14:textId="77777777" w:rsidR="000979F9" w:rsidRPr="000979F9" w:rsidRDefault="000979F9" w:rsidP="000979F9"/>
    <w:p w14:paraId="54F5FFAD" w14:textId="77777777" w:rsidR="000979F9" w:rsidRPr="000979F9" w:rsidRDefault="000979F9" w:rsidP="000979F9">
      <w:r w:rsidRPr="000979F9">
        <w:t xml:space="preserve">There is another motion going to full </w:t>
      </w:r>
      <w:proofErr w:type="gramStart"/>
      <w:r w:rsidRPr="000979F9">
        <w:t>council  next</w:t>
      </w:r>
      <w:proofErr w:type="gramEnd"/>
      <w:r w:rsidRPr="000979F9">
        <w:t xml:space="preserve"> month, and seconded by me, in support of a change to the tax status imposed on our farming community in the recent budget. It appears to be clear that the Labour government see farmers as a plunderable asset, whereas the reality is that they are invariably asset rich, cash poor. I hope this motion will garner cross party support.</w:t>
      </w:r>
    </w:p>
    <w:p w14:paraId="7C5E6A95" w14:textId="77777777" w:rsidR="000979F9" w:rsidRPr="000979F9" w:rsidRDefault="000979F9" w:rsidP="000979F9"/>
    <w:p w14:paraId="4D2BD50F" w14:textId="77777777" w:rsidR="000979F9" w:rsidRPr="000979F9" w:rsidRDefault="000979F9" w:rsidP="000979F9">
      <w:r w:rsidRPr="000979F9">
        <w:t xml:space="preserve">It is very regrettable </w:t>
      </w:r>
      <w:proofErr w:type="gramStart"/>
      <w:r w:rsidRPr="000979F9">
        <w:t>that,  as</w:t>
      </w:r>
      <w:proofErr w:type="gramEnd"/>
      <w:r w:rsidRPr="000979F9">
        <w:t xml:space="preserve"> a result of the last round of strategic planning meetings, we now have been lumped with a ridiculous number of houses in my ward. The case has been made strongly by both </w:t>
      </w:r>
      <w:proofErr w:type="gramStart"/>
      <w:r w:rsidRPr="000979F9">
        <w:t>myself</w:t>
      </w:r>
      <w:proofErr w:type="gramEnd"/>
      <w:r w:rsidRPr="000979F9">
        <w:t xml:space="preserve"> and the chair of Feniton parish council to resist these numbers, and with that in mind, the Feniton parish chair has written to the chair of strategic planning to re look at the numbers to see if there is a possibility of reducing these numbers for Feniton. Whilst keeping that in mind, I am encouraged, and fully </w:t>
      </w:r>
      <w:proofErr w:type="gramStart"/>
      <w:r w:rsidRPr="000979F9">
        <w:t>support  </w:t>
      </w:r>
      <w:proofErr w:type="spellStart"/>
      <w:r w:rsidRPr="000979F9">
        <w:t>Gittisham</w:t>
      </w:r>
      <w:proofErr w:type="spellEnd"/>
      <w:proofErr w:type="gramEnd"/>
      <w:r w:rsidRPr="000979F9">
        <w:t xml:space="preserve"> parish council in looking into mounting a legal challenge regarding the ad hoc process employed by strategic planning when it came to site selection. I will be encouraging this and other councils to consider the same course of action. I mention this because, although Buckerell will directly be affected, any additional traffic and strain on our service and road infrastructure will </w:t>
      </w:r>
      <w:proofErr w:type="gramStart"/>
      <w:r w:rsidRPr="000979F9">
        <w:t>be  felt</w:t>
      </w:r>
      <w:proofErr w:type="gramEnd"/>
      <w:r w:rsidRPr="000979F9">
        <w:t xml:space="preserve"> by Buckerell.</w:t>
      </w:r>
    </w:p>
    <w:p w14:paraId="25996EE7" w14:textId="77777777" w:rsidR="000979F9" w:rsidRPr="000979F9" w:rsidRDefault="000979F9" w:rsidP="000979F9"/>
    <w:p w14:paraId="2E0C8EC7" w14:textId="59719632" w:rsidR="006D71F3" w:rsidRDefault="000979F9">
      <w:r w:rsidRPr="000979F9">
        <w:t xml:space="preserve">Enforcement by planning remains a slow process with both issues at the Deer Park and Buckerell cross being </w:t>
      </w:r>
      <w:proofErr w:type="gramStart"/>
      <w:r w:rsidRPr="000979F9">
        <w:t>looked into</w:t>
      </w:r>
      <w:proofErr w:type="gramEnd"/>
      <w:r w:rsidRPr="000979F9">
        <w:t xml:space="preserve"> with a view for potential action to be taken in the future. There is still no update as to when/if the dog bin will be added to the council round.</w:t>
      </w:r>
    </w:p>
    <w:sectPr w:rsidR="006D71F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Perpetua">
    <w:panose1 w:val="02020502060401020303"/>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9F9"/>
    <w:rsid w:val="00060630"/>
    <w:rsid w:val="000979F9"/>
    <w:rsid w:val="006D71F3"/>
    <w:rsid w:val="00C50F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2AAEE"/>
  <w15:chartTrackingRefBased/>
  <w15:docId w15:val="{CD082F81-9633-4A11-9A6E-D7FE08CE6B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Perpetua" w:eastAsiaTheme="minorHAnsi" w:hAnsi="Perpetua" w:cstheme="minorBidi"/>
        <w:kern w:val="2"/>
        <w:sz w:val="30"/>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79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79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79F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79F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0979F9"/>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0979F9"/>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0979F9"/>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0979F9"/>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0979F9"/>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79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79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79F9"/>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79F9"/>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0979F9"/>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0979F9"/>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0979F9"/>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0979F9"/>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0979F9"/>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0979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79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79F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79F9"/>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0979F9"/>
    <w:pPr>
      <w:spacing w:before="160"/>
      <w:jc w:val="center"/>
    </w:pPr>
    <w:rPr>
      <w:i/>
      <w:iCs/>
      <w:color w:val="404040" w:themeColor="text1" w:themeTint="BF"/>
    </w:rPr>
  </w:style>
  <w:style w:type="character" w:customStyle="1" w:styleId="QuoteChar">
    <w:name w:val="Quote Char"/>
    <w:basedOn w:val="DefaultParagraphFont"/>
    <w:link w:val="Quote"/>
    <w:uiPriority w:val="29"/>
    <w:rsid w:val="000979F9"/>
    <w:rPr>
      <w:i/>
      <w:iCs/>
      <w:color w:val="404040" w:themeColor="text1" w:themeTint="BF"/>
    </w:rPr>
  </w:style>
  <w:style w:type="paragraph" w:styleId="ListParagraph">
    <w:name w:val="List Paragraph"/>
    <w:basedOn w:val="Normal"/>
    <w:uiPriority w:val="34"/>
    <w:qFormat/>
    <w:rsid w:val="000979F9"/>
    <w:pPr>
      <w:ind w:left="720"/>
      <w:contextualSpacing/>
    </w:pPr>
  </w:style>
  <w:style w:type="character" w:styleId="IntenseEmphasis">
    <w:name w:val="Intense Emphasis"/>
    <w:basedOn w:val="DefaultParagraphFont"/>
    <w:uiPriority w:val="21"/>
    <w:qFormat/>
    <w:rsid w:val="000979F9"/>
    <w:rPr>
      <w:i/>
      <w:iCs/>
      <w:color w:val="0F4761" w:themeColor="accent1" w:themeShade="BF"/>
    </w:rPr>
  </w:style>
  <w:style w:type="paragraph" w:styleId="IntenseQuote">
    <w:name w:val="Intense Quote"/>
    <w:basedOn w:val="Normal"/>
    <w:next w:val="Normal"/>
    <w:link w:val="IntenseQuoteChar"/>
    <w:uiPriority w:val="30"/>
    <w:qFormat/>
    <w:rsid w:val="000979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79F9"/>
    <w:rPr>
      <w:i/>
      <w:iCs/>
      <w:color w:val="0F4761" w:themeColor="accent1" w:themeShade="BF"/>
    </w:rPr>
  </w:style>
  <w:style w:type="character" w:styleId="IntenseReference">
    <w:name w:val="Intense Reference"/>
    <w:basedOn w:val="DefaultParagraphFont"/>
    <w:uiPriority w:val="32"/>
    <w:qFormat/>
    <w:rsid w:val="000979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80604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336</Words>
  <Characters>1920</Characters>
  <Application>Microsoft Office Word</Application>
  <DocSecurity>0</DocSecurity>
  <Lines>16</Lines>
  <Paragraphs>4</Paragraphs>
  <ScaleCrop>false</ScaleCrop>
  <Company/>
  <LinksUpToDate>false</LinksUpToDate>
  <CharactersWithSpaces>2252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Tucker</dc:creator>
  <cp:keywords/>
  <dc:description/>
  <cp:lastModifiedBy>Ian Tucker</cp:lastModifiedBy>
  <cp:revision>1</cp:revision>
  <dcterms:created xsi:type="dcterms:W3CDTF">2024-11-25T10:53:00Z</dcterms:created>
  <dcterms:modified xsi:type="dcterms:W3CDTF">2024-11-25T10:54:00Z</dcterms:modified>
</cp:coreProperties>
</file>