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ACA" w:rsidRPr="00CE7F1D" w:rsidRDefault="00CE7F1D">
      <w:pPr>
        <w:rPr>
          <w:b/>
          <w:u w:val="single"/>
        </w:rPr>
      </w:pPr>
      <w:r w:rsidRPr="00CE7F1D">
        <w:rPr>
          <w:b/>
          <w:u w:val="single"/>
        </w:rPr>
        <w:t xml:space="preserve">Minutes of the Annual Parish Meeting held </w:t>
      </w:r>
      <w:r w:rsidR="00DD6F43">
        <w:rPr>
          <w:b/>
          <w:u w:val="single"/>
        </w:rPr>
        <w:t>in Doug’s Shed on Wednesday 26</w:t>
      </w:r>
      <w:r w:rsidR="00DD6F43" w:rsidRPr="00DD6F43">
        <w:rPr>
          <w:b/>
          <w:u w:val="single"/>
          <w:vertAlign w:val="superscript"/>
        </w:rPr>
        <w:t>th</w:t>
      </w:r>
      <w:r w:rsidR="00DD6F43">
        <w:rPr>
          <w:b/>
          <w:u w:val="single"/>
        </w:rPr>
        <w:t xml:space="preserve"> April 2017</w:t>
      </w:r>
      <w:r w:rsidRPr="00CE7F1D">
        <w:rPr>
          <w:b/>
          <w:u w:val="single"/>
        </w:rPr>
        <w:t xml:space="preserve"> </w:t>
      </w:r>
    </w:p>
    <w:p w:rsidR="006725F0" w:rsidRDefault="006725F0" w:rsidP="00CE7F1D">
      <w:pPr>
        <w:spacing w:line="240" w:lineRule="auto"/>
        <w:contextualSpacing/>
        <w:rPr>
          <w:b/>
          <w:u w:val="single"/>
        </w:rPr>
      </w:pPr>
      <w:r>
        <w:rPr>
          <w:b/>
          <w:u w:val="single"/>
        </w:rPr>
        <w:t>Those Present</w:t>
      </w:r>
    </w:p>
    <w:p w:rsidR="006725F0" w:rsidRPr="006725F0" w:rsidRDefault="006725F0" w:rsidP="006725F0">
      <w:pPr>
        <w:spacing w:line="240" w:lineRule="auto"/>
        <w:ind w:right="777"/>
        <w:contextualSpacing/>
        <w:rPr>
          <w:rFonts w:cs="Tahoma"/>
          <w:szCs w:val="24"/>
        </w:rPr>
      </w:pPr>
      <w:r w:rsidRPr="006725F0">
        <w:rPr>
          <w:rFonts w:cs="Tahoma"/>
          <w:szCs w:val="24"/>
        </w:rPr>
        <w:t>Wendy Wayne - Chair (WW)</w:t>
      </w:r>
    </w:p>
    <w:p w:rsidR="006725F0" w:rsidRPr="006725F0" w:rsidRDefault="006725F0" w:rsidP="006725F0">
      <w:pPr>
        <w:spacing w:line="240" w:lineRule="auto"/>
        <w:ind w:right="777"/>
        <w:contextualSpacing/>
        <w:rPr>
          <w:rFonts w:cs="Tahoma"/>
          <w:szCs w:val="24"/>
        </w:rPr>
      </w:pPr>
      <w:r w:rsidRPr="006725F0">
        <w:rPr>
          <w:rFonts w:cs="Tahoma"/>
          <w:szCs w:val="24"/>
        </w:rPr>
        <w:t>Jo Gillingham (JG)</w:t>
      </w:r>
    </w:p>
    <w:p w:rsidR="006725F0" w:rsidRPr="006725F0" w:rsidRDefault="00DD6F43" w:rsidP="006725F0">
      <w:pPr>
        <w:spacing w:line="240" w:lineRule="auto"/>
        <w:ind w:right="777"/>
        <w:contextualSpacing/>
        <w:rPr>
          <w:rFonts w:cs="Tahoma"/>
          <w:szCs w:val="24"/>
        </w:rPr>
      </w:pPr>
      <w:r>
        <w:rPr>
          <w:rFonts w:cs="Tahoma"/>
          <w:szCs w:val="24"/>
        </w:rPr>
        <w:t>Russell Powell</w:t>
      </w:r>
      <w:r w:rsidR="006725F0" w:rsidRPr="006725F0">
        <w:rPr>
          <w:rFonts w:cs="Tahoma"/>
          <w:szCs w:val="24"/>
        </w:rPr>
        <w:t xml:space="preserve"> (</w:t>
      </w:r>
      <w:r>
        <w:rPr>
          <w:rFonts w:cs="Tahoma"/>
          <w:szCs w:val="24"/>
        </w:rPr>
        <w:t>R</w:t>
      </w:r>
      <w:r w:rsidR="006725F0" w:rsidRPr="006725F0">
        <w:rPr>
          <w:rFonts w:cs="Tahoma"/>
          <w:szCs w:val="24"/>
        </w:rPr>
        <w:t>P)</w:t>
      </w:r>
    </w:p>
    <w:p w:rsidR="006725F0" w:rsidRPr="006725F0" w:rsidRDefault="00DD6F43" w:rsidP="006725F0">
      <w:pPr>
        <w:spacing w:line="240" w:lineRule="auto"/>
        <w:ind w:right="777"/>
        <w:contextualSpacing/>
        <w:rPr>
          <w:rFonts w:cs="Tahoma"/>
          <w:szCs w:val="24"/>
        </w:rPr>
      </w:pPr>
      <w:r>
        <w:rPr>
          <w:rFonts w:cs="Tahoma"/>
          <w:szCs w:val="24"/>
        </w:rPr>
        <w:t>Clare Slater</w:t>
      </w:r>
      <w:r w:rsidR="006725F0" w:rsidRPr="006725F0">
        <w:rPr>
          <w:rFonts w:cs="Tahoma"/>
          <w:szCs w:val="24"/>
        </w:rPr>
        <w:t xml:space="preserve"> (</w:t>
      </w:r>
      <w:r>
        <w:rPr>
          <w:rFonts w:cs="Tahoma"/>
          <w:szCs w:val="24"/>
        </w:rPr>
        <w:t>CS</w:t>
      </w:r>
      <w:r w:rsidR="006725F0" w:rsidRPr="006725F0">
        <w:rPr>
          <w:rFonts w:cs="Tahoma"/>
          <w:szCs w:val="24"/>
        </w:rPr>
        <w:t>)</w:t>
      </w:r>
    </w:p>
    <w:p w:rsidR="006725F0" w:rsidRDefault="006725F0" w:rsidP="006725F0">
      <w:pPr>
        <w:spacing w:line="240" w:lineRule="auto"/>
        <w:ind w:right="777"/>
        <w:contextualSpacing/>
        <w:rPr>
          <w:rFonts w:cs="Tahoma"/>
          <w:szCs w:val="24"/>
        </w:rPr>
      </w:pPr>
      <w:r w:rsidRPr="006725F0">
        <w:rPr>
          <w:rFonts w:cs="Tahoma"/>
          <w:szCs w:val="24"/>
        </w:rPr>
        <w:t xml:space="preserve">Richard Reeve - Clerk </w:t>
      </w:r>
    </w:p>
    <w:p w:rsidR="006725F0" w:rsidRDefault="006725F0" w:rsidP="006725F0">
      <w:pPr>
        <w:spacing w:line="240" w:lineRule="auto"/>
        <w:ind w:right="777"/>
        <w:contextualSpacing/>
        <w:rPr>
          <w:rFonts w:cs="Tahoma"/>
          <w:szCs w:val="24"/>
        </w:rPr>
      </w:pPr>
    </w:p>
    <w:p w:rsidR="006725F0" w:rsidRPr="006725F0" w:rsidRDefault="006725F0" w:rsidP="006725F0">
      <w:pPr>
        <w:spacing w:line="240" w:lineRule="auto"/>
        <w:ind w:right="777"/>
        <w:contextualSpacing/>
        <w:rPr>
          <w:rFonts w:cs="Tahoma"/>
          <w:szCs w:val="24"/>
        </w:rPr>
      </w:pPr>
      <w:r>
        <w:rPr>
          <w:rFonts w:cs="Tahoma"/>
          <w:szCs w:val="24"/>
        </w:rPr>
        <w:t>There w</w:t>
      </w:r>
      <w:r w:rsidR="00DD6F43">
        <w:rPr>
          <w:rFonts w:cs="Tahoma"/>
          <w:szCs w:val="24"/>
        </w:rPr>
        <w:t>as</w:t>
      </w:r>
      <w:r>
        <w:rPr>
          <w:rFonts w:cs="Tahoma"/>
          <w:szCs w:val="24"/>
        </w:rPr>
        <w:t xml:space="preserve"> </w:t>
      </w:r>
      <w:r w:rsidR="00DD6F43">
        <w:rPr>
          <w:rFonts w:cs="Tahoma"/>
          <w:szCs w:val="24"/>
        </w:rPr>
        <w:t>1</w:t>
      </w:r>
      <w:r w:rsidR="004F7ADB">
        <w:rPr>
          <w:rFonts w:cs="Tahoma"/>
          <w:szCs w:val="24"/>
        </w:rPr>
        <w:t xml:space="preserve"> </w:t>
      </w:r>
      <w:r>
        <w:rPr>
          <w:rFonts w:cs="Tahoma"/>
          <w:szCs w:val="24"/>
        </w:rPr>
        <w:t>member of the public present</w:t>
      </w:r>
    </w:p>
    <w:p w:rsidR="006725F0" w:rsidRDefault="006725F0" w:rsidP="00CE7F1D">
      <w:pPr>
        <w:spacing w:line="240" w:lineRule="auto"/>
        <w:contextualSpacing/>
        <w:rPr>
          <w:b/>
          <w:u w:val="single"/>
        </w:rPr>
      </w:pPr>
    </w:p>
    <w:p w:rsidR="006725F0" w:rsidRDefault="006725F0" w:rsidP="00CE7F1D">
      <w:pPr>
        <w:spacing w:line="240" w:lineRule="auto"/>
        <w:contextualSpacing/>
        <w:rPr>
          <w:b/>
          <w:u w:val="single"/>
        </w:rPr>
      </w:pPr>
    </w:p>
    <w:p w:rsidR="00CE7F1D" w:rsidRPr="00CE7F1D" w:rsidRDefault="00CE7F1D" w:rsidP="00CE7F1D">
      <w:pPr>
        <w:spacing w:line="240" w:lineRule="auto"/>
        <w:contextualSpacing/>
        <w:rPr>
          <w:b/>
          <w:u w:val="single"/>
        </w:rPr>
      </w:pPr>
      <w:r w:rsidRPr="00CE7F1D">
        <w:rPr>
          <w:b/>
          <w:u w:val="single"/>
        </w:rPr>
        <w:t>1. Chairman’s Report</w:t>
      </w:r>
    </w:p>
    <w:p w:rsidR="00CE7F1D" w:rsidRDefault="00CE7F1D" w:rsidP="00CE7F1D">
      <w:pPr>
        <w:spacing w:line="240" w:lineRule="auto"/>
        <w:contextualSpacing/>
      </w:pPr>
      <w:r>
        <w:t>The chairman read out her report and handed copies to those present. A copy is attached to these minutes</w:t>
      </w:r>
      <w:r w:rsidR="0042091E">
        <w:t xml:space="preserve"> as appendix A</w:t>
      </w:r>
      <w:r>
        <w:t>.</w:t>
      </w:r>
    </w:p>
    <w:p w:rsidR="00CE7F1D" w:rsidRDefault="00CE7F1D" w:rsidP="00CE7F1D">
      <w:pPr>
        <w:spacing w:line="240" w:lineRule="auto"/>
        <w:contextualSpacing/>
      </w:pPr>
    </w:p>
    <w:p w:rsidR="00CE7F1D" w:rsidRPr="00CE7F1D" w:rsidRDefault="00CE7F1D" w:rsidP="00CE7F1D">
      <w:pPr>
        <w:spacing w:line="240" w:lineRule="auto"/>
        <w:contextualSpacing/>
        <w:rPr>
          <w:b/>
          <w:u w:val="single"/>
        </w:rPr>
      </w:pPr>
      <w:r w:rsidRPr="00CE7F1D">
        <w:rPr>
          <w:b/>
          <w:u w:val="single"/>
        </w:rPr>
        <w:t>2. Financial Report</w:t>
      </w:r>
    </w:p>
    <w:p w:rsidR="00CE7F1D" w:rsidRDefault="00CE7F1D" w:rsidP="00CE7F1D">
      <w:pPr>
        <w:spacing w:line="240" w:lineRule="auto"/>
        <w:contextualSpacing/>
      </w:pPr>
      <w:r>
        <w:t>The clerk presented the Annual Financial Report</w:t>
      </w:r>
      <w:r w:rsidR="0042091E">
        <w:t xml:space="preserve"> as attached as appendix B</w:t>
      </w:r>
      <w:r>
        <w:t>.</w:t>
      </w:r>
    </w:p>
    <w:p w:rsidR="00E1059D" w:rsidRDefault="00E1059D"/>
    <w:p w:rsidR="00E1059D" w:rsidRDefault="00E1059D"/>
    <w:tbl>
      <w:tblPr>
        <w:tblStyle w:val="TableGrid"/>
        <w:tblW w:w="0" w:type="auto"/>
        <w:tblLook w:val="04A0"/>
      </w:tblPr>
      <w:tblGrid>
        <w:gridCol w:w="1668"/>
        <w:gridCol w:w="7051"/>
      </w:tblGrid>
      <w:tr w:rsidR="00E1059D" w:rsidRPr="003B29EC" w:rsidTr="004B3194">
        <w:trPr>
          <w:trHeight w:val="567"/>
        </w:trPr>
        <w:tc>
          <w:tcPr>
            <w:tcW w:w="1668" w:type="dxa"/>
            <w:vAlign w:val="center"/>
          </w:tcPr>
          <w:p w:rsidR="00E1059D" w:rsidRPr="00634567" w:rsidRDefault="00E1059D" w:rsidP="004B3194">
            <w:pPr>
              <w:contextualSpacing/>
              <w:rPr>
                <w:rFonts w:asciiTheme="minorHAnsi" w:eastAsia="Malgun Gothic" w:hAnsiTheme="minorHAnsi" w:cs="Tahoma"/>
                <w:b/>
                <w:szCs w:val="24"/>
              </w:rPr>
            </w:pPr>
            <w:r w:rsidRPr="00634567">
              <w:rPr>
                <w:rFonts w:asciiTheme="minorHAnsi" w:eastAsia="Malgun Gothic" w:hAnsiTheme="minorHAnsi" w:cs="Tahoma"/>
                <w:b/>
                <w:szCs w:val="24"/>
              </w:rPr>
              <w:t>Name</w:t>
            </w:r>
          </w:p>
        </w:tc>
        <w:tc>
          <w:tcPr>
            <w:tcW w:w="7051" w:type="dxa"/>
          </w:tcPr>
          <w:p w:rsidR="00E1059D" w:rsidRPr="003B29EC" w:rsidRDefault="00E1059D" w:rsidP="004B3194">
            <w:pPr>
              <w:contextualSpacing/>
              <w:rPr>
                <w:rFonts w:eastAsia="Malgun Gothic" w:cs="Tahoma"/>
                <w:sz w:val="22"/>
              </w:rPr>
            </w:pPr>
          </w:p>
        </w:tc>
      </w:tr>
      <w:tr w:rsidR="00E1059D" w:rsidRPr="003B29EC" w:rsidTr="004B3194">
        <w:trPr>
          <w:trHeight w:val="567"/>
        </w:trPr>
        <w:tc>
          <w:tcPr>
            <w:tcW w:w="1668" w:type="dxa"/>
            <w:vAlign w:val="center"/>
          </w:tcPr>
          <w:p w:rsidR="00E1059D" w:rsidRPr="00634567" w:rsidRDefault="00E1059D" w:rsidP="004B3194">
            <w:pPr>
              <w:contextualSpacing/>
              <w:rPr>
                <w:rFonts w:asciiTheme="minorHAnsi" w:eastAsia="Malgun Gothic" w:hAnsiTheme="minorHAnsi" w:cs="Tahoma"/>
                <w:b/>
                <w:szCs w:val="24"/>
              </w:rPr>
            </w:pPr>
            <w:r w:rsidRPr="00634567">
              <w:rPr>
                <w:rFonts w:asciiTheme="minorHAnsi" w:eastAsia="Malgun Gothic" w:hAnsiTheme="minorHAnsi" w:cs="Tahoma"/>
                <w:b/>
                <w:szCs w:val="24"/>
              </w:rPr>
              <w:t>Signature</w:t>
            </w:r>
          </w:p>
        </w:tc>
        <w:tc>
          <w:tcPr>
            <w:tcW w:w="7051" w:type="dxa"/>
          </w:tcPr>
          <w:p w:rsidR="00E1059D" w:rsidRPr="003B29EC" w:rsidRDefault="00E1059D" w:rsidP="004B3194">
            <w:pPr>
              <w:contextualSpacing/>
              <w:rPr>
                <w:rFonts w:eastAsia="Malgun Gothic" w:cs="Tahoma"/>
                <w:sz w:val="22"/>
              </w:rPr>
            </w:pPr>
          </w:p>
        </w:tc>
      </w:tr>
      <w:tr w:rsidR="00E1059D" w:rsidRPr="003B29EC" w:rsidTr="004B3194">
        <w:trPr>
          <w:trHeight w:val="567"/>
        </w:trPr>
        <w:tc>
          <w:tcPr>
            <w:tcW w:w="1668" w:type="dxa"/>
            <w:vAlign w:val="center"/>
          </w:tcPr>
          <w:p w:rsidR="00E1059D" w:rsidRPr="00634567" w:rsidRDefault="00E1059D" w:rsidP="004B3194">
            <w:pPr>
              <w:contextualSpacing/>
              <w:rPr>
                <w:rFonts w:asciiTheme="minorHAnsi" w:eastAsia="Malgun Gothic" w:hAnsiTheme="minorHAnsi" w:cs="Tahoma"/>
                <w:b/>
                <w:szCs w:val="24"/>
              </w:rPr>
            </w:pPr>
            <w:r w:rsidRPr="00634567">
              <w:rPr>
                <w:rFonts w:asciiTheme="minorHAnsi" w:eastAsia="Malgun Gothic" w:hAnsiTheme="minorHAnsi" w:cs="Tahoma"/>
                <w:b/>
                <w:szCs w:val="24"/>
              </w:rPr>
              <w:t>Position</w:t>
            </w:r>
          </w:p>
        </w:tc>
        <w:tc>
          <w:tcPr>
            <w:tcW w:w="7051" w:type="dxa"/>
          </w:tcPr>
          <w:p w:rsidR="00E1059D" w:rsidRPr="003B29EC" w:rsidRDefault="00E1059D" w:rsidP="004B3194">
            <w:pPr>
              <w:contextualSpacing/>
              <w:rPr>
                <w:rFonts w:eastAsia="Malgun Gothic" w:cs="Tahoma"/>
                <w:sz w:val="22"/>
              </w:rPr>
            </w:pPr>
          </w:p>
        </w:tc>
      </w:tr>
      <w:tr w:rsidR="00E1059D" w:rsidRPr="003B29EC" w:rsidTr="004B3194">
        <w:trPr>
          <w:trHeight w:val="567"/>
        </w:trPr>
        <w:tc>
          <w:tcPr>
            <w:tcW w:w="1668" w:type="dxa"/>
            <w:vAlign w:val="center"/>
          </w:tcPr>
          <w:p w:rsidR="00E1059D" w:rsidRPr="00634567" w:rsidRDefault="00E1059D" w:rsidP="004B3194">
            <w:pPr>
              <w:contextualSpacing/>
              <w:rPr>
                <w:rFonts w:asciiTheme="minorHAnsi" w:eastAsia="Malgun Gothic" w:hAnsiTheme="minorHAnsi" w:cs="Tahoma"/>
                <w:b/>
                <w:szCs w:val="24"/>
              </w:rPr>
            </w:pPr>
            <w:r w:rsidRPr="00634567">
              <w:rPr>
                <w:rFonts w:asciiTheme="minorHAnsi" w:eastAsia="Malgun Gothic" w:hAnsiTheme="minorHAnsi" w:cs="Tahoma"/>
                <w:b/>
                <w:szCs w:val="24"/>
              </w:rPr>
              <w:t>Date</w:t>
            </w:r>
          </w:p>
        </w:tc>
        <w:tc>
          <w:tcPr>
            <w:tcW w:w="7051" w:type="dxa"/>
          </w:tcPr>
          <w:p w:rsidR="00E1059D" w:rsidRPr="003B29EC" w:rsidRDefault="00E1059D" w:rsidP="004B3194">
            <w:pPr>
              <w:contextualSpacing/>
              <w:rPr>
                <w:rFonts w:eastAsia="Malgun Gothic" w:cs="Tahoma"/>
                <w:sz w:val="22"/>
              </w:rPr>
            </w:pPr>
          </w:p>
        </w:tc>
      </w:tr>
    </w:tbl>
    <w:p w:rsidR="00461CBB" w:rsidRDefault="00461CBB">
      <w:r>
        <w:br w:type="page"/>
      </w:r>
    </w:p>
    <w:p w:rsidR="00B17526" w:rsidRPr="00350A0D" w:rsidRDefault="00B17526" w:rsidP="005B3402">
      <w:pPr>
        <w:spacing w:after="0" w:line="240" w:lineRule="auto"/>
        <w:rPr>
          <w:rFonts w:eastAsia="Times New Roman" w:cs="Tahoma"/>
          <w:b/>
          <w:szCs w:val="24"/>
          <w:u w:val="single"/>
          <w:lang w:eastAsia="en-GB"/>
        </w:rPr>
      </w:pPr>
      <w:r w:rsidRPr="00350A0D">
        <w:rPr>
          <w:rFonts w:eastAsia="Times New Roman" w:cs="Tahoma"/>
          <w:b/>
          <w:szCs w:val="24"/>
          <w:u w:val="single"/>
          <w:lang w:eastAsia="en-GB"/>
        </w:rPr>
        <w:lastRenderedPageBreak/>
        <w:t>Appendix A</w:t>
      </w:r>
    </w:p>
    <w:p w:rsidR="00350A0D" w:rsidRPr="00350A0D" w:rsidRDefault="00350A0D" w:rsidP="00350A0D">
      <w:pPr>
        <w:spacing w:line="240" w:lineRule="auto"/>
        <w:jc w:val="center"/>
        <w:rPr>
          <w:b/>
          <w:u w:val="single"/>
        </w:rPr>
      </w:pPr>
      <w:r w:rsidRPr="00350A0D">
        <w:rPr>
          <w:b/>
          <w:u w:val="single"/>
        </w:rPr>
        <w:t>BUCKERELL PARISH COUNCIL CHAIRMAN’S REPORT 26</w:t>
      </w:r>
      <w:r w:rsidRPr="00350A0D">
        <w:rPr>
          <w:b/>
          <w:u w:val="single"/>
          <w:vertAlign w:val="superscript"/>
        </w:rPr>
        <w:t>th</w:t>
      </w:r>
      <w:r w:rsidRPr="00350A0D">
        <w:rPr>
          <w:b/>
          <w:u w:val="single"/>
        </w:rPr>
        <w:t xml:space="preserve"> April 2017</w:t>
      </w: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During the course of the last year, the Council has tried to maintain and improve the locality in which we live through listening to issues brought before us and raising relevant observations or actions to residents’ requests or concerns.  Planning applications, repairs to highways, drains and other amenities such as broadband provision have all been areas we have given attention to.  We have also ensured that Buckerell remained in touch with changing needs re planning policies, grants and current trends in Devon County Council and EDDC policies.</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We have held 5 meetings since the last AGM.  My grateful thanks go to Prue Pinsent as Vice Chairman,  Jo Gillingham and Russell Powell for all their work and commitment. I was sorry to lose both Nicholas Maxwell-Lawford and Vincent Parkes as councillors, and I thank them for their hard work during their time on the council. We look forward to welcoming Claire Slater in her new role as councillor from today.             PCSO Phil Anning, EDDC and County Councillors Susie Bond and Clare Wright have been in attendance when time and diaries permit and we thank them all for their support and contributions.</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No matter how committed or enthusiastic a band of councillors can be, we cannot do it without the assistance of a clerk and I thank Richard Reeve for his excellent administration and for ‘keeping us on track’.  I am pleased to report the role of clerk is now as an employee of the Parish Council, and we are guided by the policies of DALC and fulfil legislative requirements of clerk employment.</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 xml:space="preserve">The council is in a very strong position with regards to finances. The annual precept has remained the same as last year as we have a healthy ‘contingency fund’ to finance any projects we undertake.  We have engaged the services of a village resident as a contractor, who will be undertaking an agreed scheme of maintenance works around the village over the course of the year.  We have constantly sought to use funds for the enhancement of the village, and are always happy to receive suggestions of projects that will further benefit Buckerell and our residents.  </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Buckerell is fortunate to have enjoyed very little crime in the last year. Only 2 reports of minor incidents have been recorded and we enjoy the support of our PCSO’s and the vigilance and care of our residents.  Lack of County Council funding and investment in the roads network has meant much of our time has been spent in trying to ensure the lane surfaces are up to standard.  This again, is an ongoing problem and we encourage all residents to report potholes on the DCC Highways website, in the hope that many voices will get the problems resolved quickly.  On a positive note, we have managed to secure  a portion of ‘Parishes Together’ funding to excavate a drainage ditch on the lane to Avenhayes, and the work will be done sometime this summer.  We have also lobbied Devon County Council roads department to get the drain on the corner of ‘Orchards Cross’ pressure jetted soon, to eliminate the regular flooding that occurs in heavy rainfall.  We await the arrival of the DCC equipment with great anticipation.</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Various matters have been examined over the year.  A small number of planning applications have been reviewed and local issues such as noise levels of fireworks, concerns about parking, the move of the school bus stop and provision of a bus shelter or defibrillator have all featured.  More county wide issues such as the NHS future care consultation, the definitive map review and the government’s stance on broadband provision have also been subject to presentations and debate.  We now have the Parish Council website updated and ‘live’ so can be assured of our place on the global map.  However we still await better broadband speeds, despite the arrival of a new cabinet</w:t>
      </w:r>
      <w:bookmarkStart w:id="0" w:name="_GoBack"/>
      <w:bookmarkEnd w:id="0"/>
      <w:r w:rsidRPr="00350A0D">
        <w:rPr>
          <w:rFonts w:ascii="Times New Roman" w:hAnsi="Times New Roman" w:cs="Times New Roman"/>
        </w:rPr>
        <w:t xml:space="preserve"> at the top of the village.</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lastRenderedPageBreak/>
        <w:t xml:space="preserve">Once again we must thank Mr David Wayne for providing the plastic and tetrapak recycling service over the last year, supported by the council.  With the imminent rollout of a new County Council recycling scheme we hope that Mr Wayne can ‘retire’ shortly, but until such time he will continue with collections every six weeks. The Buckerell Bugle continues to provide a valuable voice to the village and our thanks go to Mr Roy Williams, the editor and to Mrs Patricia Craig-Macquaide for continuing the good work.  Thanks also go to St Mary and St Giles Church and Mr Doug Cowan for providing the venue for our meetings.  </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Finally, thank you to the parishioners of Buckerell for your continued support, communication and enthusiasm in making Buckerell such a lovely place to live in.  The Parish Council will continue to look forward, and to look after the interests of the village, its residents and its businesses for the future of us all.</w:t>
      </w: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Wendy Wayne</w:t>
      </w: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Chair</w:t>
      </w:r>
    </w:p>
    <w:p w:rsidR="00350A0D" w:rsidRPr="00350A0D" w:rsidRDefault="00350A0D" w:rsidP="00350A0D">
      <w:pPr>
        <w:spacing w:line="240" w:lineRule="auto"/>
        <w:rPr>
          <w:rFonts w:ascii="Times New Roman" w:hAnsi="Times New Roman" w:cs="Times New Roman"/>
        </w:rPr>
      </w:pPr>
      <w:r w:rsidRPr="00350A0D">
        <w:rPr>
          <w:rFonts w:ascii="Times New Roman" w:hAnsi="Times New Roman" w:cs="Times New Roman"/>
        </w:rPr>
        <w:t>Buckerell Parish Council</w:t>
      </w:r>
    </w:p>
    <w:p w:rsidR="00B17526" w:rsidRDefault="00B17526">
      <w:pPr>
        <w:rPr>
          <w:rFonts w:ascii="Times New Roman" w:eastAsia="Times New Roman" w:hAnsi="Times New Roman" w:cs="Times New Roman"/>
          <w:szCs w:val="24"/>
          <w:lang w:eastAsia="en-GB"/>
        </w:rPr>
      </w:pPr>
    </w:p>
    <w:p w:rsidR="00166CB8" w:rsidRDefault="00166CB8">
      <w:pPr>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br w:type="page"/>
      </w:r>
    </w:p>
    <w:p w:rsidR="00461CBB" w:rsidRDefault="00B17526" w:rsidP="00E1059D">
      <w:pPr>
        <w:spacing w:after="0" w:line="240" w:lineRule="auto"/>
        <w:rPr>
          <w:rFonts w:ascii="Times New Roman" w:eastAsia="Times New Roman" w:hAnsi="Times New Roman" w:cs="Times New Roman"/>
          <w:b/>
          <w:szCs w:val="24"/>
          <w:u w:val="single"/>
          <w:lang w:eastAsia="en-GB"/>
        </w:rPr>
      </w:pPr>
      <w:r w:rsidRPr="00B17526">
        <w:rPr>
          <w:rFonts w:ascii="Times New Roman" w:eastAsia="Times New Roman" w:hAnsi="Times New Roman" w:cs="Times New Roman"/>
          <w:b/>
          <w:szCs w:val="24"/>
          <w:u w:val="single"/>
          <w:lang w:eastAsia="en-GB"/>
        </w:rPr>
        <w:lastRenderedPageBreak/>
        <w:t>Appendix B</w:t>
      </w:r>
    </w:p>
    <w:p w:rsidR="004F7ADB" w:rsidRDefault="004F7ADB" w:rsidP="00E1059D">
      <w:pPr>
        <w:spacing w:after="0" w:line="240" w:lineRule="auto"/>
        <w:rPr>
          <w:rFonts w:ascii="Times New Roman" w:eastAsia="Times New Roman" w:hAnsi="Times New Roman" w:cs="Times New Roman"/>
          <w:b/>
          <w:szCs w:val="24"/>
          <w:u w:val="single"/>
          <w:lang w:eastAsia="en-GB"/>
        </w:rPr>
      </w:pPr>
    </w:p>
    <w:tbl>
      <w:tblPr>
        <w:tblW w:w="9390" w:type="dxa"/>
        <w:tblInd w:w="93" w:type="dxa"/>
        <w:tblLook w:val="04A0"/>
      </w:tblPr>
      <w:tblGrid>
        <w:gridCol w:w="2978"/>
        <w:gridCol w:w="598"/>
        <w:gridCol w:w="597"/>
        <w:gridCol w:w="597"/>
        <w:gridCol w:w="4620"/>
      </w:tblGrid>
      <w:tr w:rsidR="004F7ADB" w:rsidRPr="004F7ADB" w:rsidTr="004F7ADB">
        <w:trPr>
          <w:trHeight w:val="375"/>
        </w:trPr>
        <w:tc>
          <w:tcPr>
            <w:tcW w:w="9390" w:type="dxa"/>
            <w:gridSpan w:val="5"/>
            <w:tcBorders>
              <w:top w:val="nil"/>
              <w:left w:val="nil"/>
              <w:bottom w:val="nil"/>
              <w:right w:val="nil"/>
            </w:tcBorders>
            <w:shd w:val="clear" w:color="auto" w:fill="auto"/>
            <w:noWrap/>
            <w:vAlign w:val="center"/>
            <w:hideMark/>
          </w:tcPr>
          <w:p w:rsidR="004F7ADB" w:rsidRPr="004F7ADB" w:rsidRDefault="004F7ADB" w:rsidP="004F7ADB">
            <w:pPr>
              <w:spacing w:after="0" w:line="240" w:lineRule="auto"/>
              <w:jc w:val="center"/>
              <w:rPr>
                <w:rFonts w:ascii="Calibri" w:eastAsia="Times New Roman" w:hAnsi="Calibri" w:cs="Calibri"/>
                <w:b/>
                <w:bCs/>
                <w:color w:val="000000"/>
                <w:szCs w:val="24"/>
                <w:u w:val="single"/>
                <w:lang w:eastAsia="en-GB"/>
              </w:rPr>
            </w:pPr>
            <w:r w:rsidRPr="004F7ADB">
              <w:rPr>
                <w:rFonts w:ascii="Calibri" w:eastAsia="Times New Roman" w:hAnsi="Calibri" w:cs="Calibri"/>
                <w:b/>
                <w:bCs/>
                <w:color w:val="000000"/>
                <w:szCs w:val="24"/>
                <w:u w:val="single"/>
                <w:lang w:eastAsia="en-GB"/>
              </w:rPr>
              <w:t>Buckerell Parish Council</w:t>
            </w:r>
          </w:p>
        </w:tc>
      </w:tr>
      <w:tr w:rsidR="004F7ADB" w:rsidRPr="004F7ADB" w:rsidTr="004F7ADB">
        <w:trPr>
          <w:trHeight w:val="375"/>
        </w:trPr>
        <w:tc>
          <w:tcPr>
            <w:tcW w:w="9390" w:type="dxa"/>
            <w:gridSpan w:val="5"/>
            <w:tcBorders>
              <w:top w:val="nil"/>
              <w:left w:val="nil"/>
              <w:bottom w:val="nil"/>
              <w:right w:val="nil"/>
            </w:tcBorders>
            <w:shd w:val="clear" w:color="auto" w:fill="auto"/>
            <w:noWrap/>
            <w:vAlign w:val="center"/>
            <w:hideMark/>
          </w:tcPr>
          <w:p w:rsidR="004F7ADB" w:rsidRPr="004F7ADB" w:rsidRDefault="004F7ADB" w:rsidP="004F7ADB">
            <w:pPr>
              <w:spacing w:after="0" w:line="240" w:lineRule="auto"/>
              <w:jc w:val="center"/>
              <w:rPr>
                <w:rFonts w:ascii="Calibri" w:eastAsia="Times New Roman" w:hAnsi="Calibri" w:cs="Calibri"/>
                <w:b/>
                <w:bCs/>
                <w:color w:val="000000"/>
                <w:szCs w:val="24"/>
                <w:u w:val="single"/>
                <w:lang w:eastAsia="en-GB"/>
              </w:rPr>
            </w:pPr>
            <w:r w:rsidRPr="004F7ADB">
              <w:rPr>
                <w:rFonts w:ascii="Calibri" w:eastAsia="Times New Roman" w:hAnsi="Calibri" w:cs="Calibri"/>
                <w:b/>
                <w:bCs/>
                <w:color w:val="000000"/>
                <w:szCs w:val="24"/>
                <w:u w:val="single"/>
                <w:lang w:eastAsia="en-GB"/>
              </w:rPr>
              <w:t>Accounts for year ending 31.03.2017</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color w:val="000000"/>
                <w:szCs w:val="24"/>
                <w:lang w:eastAsia="en-GB"/>
              </w:rPr>
            </w:pPr>
          </w:p>
        </w:tc>
      </w:tr>
      <w:tr w:rsidR="004F7ADB" w:rsidRPr="004F7ADB" w:rsidTr="004F7ADB">
        <w:trPr>
          <w:trHeight w:val="375"/>
        </w:trPr>
        <w:tc>
          <w:tcPr>
            <w:tcW w:w="4173" w:type="dxa"/>
            <w:gridSpan w:val="3"/>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u w:val="single"/>
                <w:lang w:eastAsia="en-GB"/>
              </w:rPr>
            </w:pPr>
            <w:r w:rsidRPr="004F7ADB">
              <w:rPr>
                <w:rFonts w:ascii="Calibri" w:eastAsia="Times New Roman" w:hAnsi="Calibri" w:cs="Calibri"/>
                <w:b/>
                <w:bCs/>
                <w:color w:val="000000"/>
                <w:szCs w:val="24"/>
                <w:u w:val="single"/>
                <w:lang w:eastAsia="en-GB"/>
              </w:rPr>
              <w:t>Bank Reconciliation</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4770" w:type="dxa"/>
            <w:gridSpan w:val="4"/>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Balance at bank 31.03.17</w:t>
            </w: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£4,385.70</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4770" w:type="dxa"/>
            <w:gridSpan w:val="4"/>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Less outstanding cheques</w:t>
            </w: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£0.00</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4173" w:type="dxa"/>
            <w:gridSpan w:val="3"/>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31.03.17 balance c/fwd</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£4,385.70</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u w:val="single"/>
                <w:lang w:eastAsia="en-GB"/>
              </w:rPr>
            </w:pPr>
            <w:r w:rsidRPr="004F7ADB">
              <w:rPr>
                <w:rFonts w:ascii="Calibri" w:eastAsia="Times New Roman" w:hAnsi="Calibri" w:cs="Calibri"/>
                <w:b/>
                <w:bCs/>
                <w:color w:val="000000"/>
                <w:szCs w:val="24"/>
                <w:u w:val="single"/>
                <w:lang w:eastAsia="en-GB"/>
              </w:rPr>
              <w:t>Cash Book</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4173" w:type="dxa"/>
            <w:gridSpan w:val="3"/>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Opening Balance</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£4,253.93</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Plus Receipts</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£3,221.00</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Less: payments</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£3,089.23</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4770" w:type="dxa"/>
            <w:gridSpan w:val="4"/>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Closing balance as at 31.03.17</w:t>
            </w: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jc w:val="right"/>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£4,385.70</w:t>
            </w: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Prepared by:</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Richard Reeve</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3576" w:type="dxa"/>
            <w:gridSpan w:val="2"/>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Parish Clerk</w:t>
            </w: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597"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r w:rsidR="004F7ADB" w:rsidRPr="004F7ADB" w:rsidTr="004F7ADB">
        <w:trPr>
          <w:trHeight w:val="375"/>
        </w:trPr>
        <w:tc>
          <w:tcPr>
            <w:tcW w:w="2978"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Date:</w:t>
            </w:r>
          </w:p>
        </w:tc>
        <w:tc>
          <w:tcPr>
            <w:tcW w:w="1792" w:type="dxa"/>
            <w:gridSpan w:val="3"/>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r w:rsidRPr="004F7ADB">
              <w:rPr>
                <w:rFonts w:ascii="Calibri" w:eastAsia="Times New Roman" w:hAnsi="Calibri" w:cs="Calibri"/>
                <w:b/>
                <w:bCs/>
                <w:color w:val="000000"/>
                <w:szCs w:val="24"/>
                <w:lang w:eastAsia="en-GB"/>
              </w:rPr>
              <w:t>11th April 2017</w:t>
            </w:r>
          </w:p>
        </w:tc>
        <w:tc>
          <w:tcPr>
            <w:tcW w:w="4620" w:type="dxa"/>
            <w:tcBorders>
              <w:top w:val="nil"/>
              <w:left w:val="nil"/>
              <w:bottom w:val="nil"/>
              <w:right w:val="nil"/>
            </w:tcBorders>
            <w:shd w:val="clear" w:color="auto" w:fill="auto"/>
            <w:noWrap/>
            <w:vAlign w:val="bottom"/>
            <w:hideMark/>
          </w:tcPr>
          <w:p w:rsidR="004F7ADB" w:rsidRPr="004F7ADB" w:rsidRDefault="004F7ADB" w:rsidP="004F7ADB">
            <w:pPr>
              <w:spacing w:after="0" w:line="240" w:lineRule="auto"/>
              <w:rPr>
                <w:rFonts w:ascii="Calibri" w:eastAsia="Times New Roman" w:hAnsi="Calibri" w:cs="Calibri"/>
                <w:b/>
                <w:bCs/>
                <w:color w:val="000000"/>
                <w:szCs w:val="24"/>
                <w:lang w:eastAsia="en-GB"/>
              </w:rPr>
            </w:pPr>
          </w:p>
        </w:tc>
      </w:tr>
    </w:tbl>
    <w:p w:rsidR="004F7ADB" w:rsidRPr="00B17526" w:rsidRDefault="004F7ADB" w:rsidP="00E1059D">
      <w:pPr>
        <w:spacing w:after="0" w:line="240" w:lineRule="auto"/>
        <w:rPr>
          <w:rFonts w:ascii="Times New Roman" w:eastAsia="Times New Roman" w:hAnsi="Times New Roman" w:cs="Times New Roman"/>
          <w:b/>
          <w:szCs w:val="24"/>
          <w:u w:val="single"/>
          <w:lang w:eastAsia="en-GB"/>
        </w:rPr>
      </w:pPr>
    </w:p>
    <w:sectPr w:rsidR="004F7ADB" w:rsidRPr="00B17526" w:rsidSect="004F7ADB">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A066D"/>
    <w:rsid w:val="00166CB8"/>
    <w:rsid w:val="001A2720"/>
    <w:rsid w:val="001C7ACA"/>
    <w:rsid w:val="002A066D"/>
    <w:rsid w:val="002A4E4E"/>
    <w:rsid w:val="00350A0D"/>
    <w:rsid w:val="003D4D0C"/>
    <w:rsid w:val="0042091E"/>
    <w:rsid w:val="00461CBB"/>
    <w:rsid w:val="004C6E70"/>
    <w:rsid w:val="004F7ADB"/>
    <w:rsid w:val="005B3402"/>
    <w:rsid w:val="006725F0"/>
    <w:rsid w:val="00724693"/>
    <w:rsid w:val="00B17526"/>
    <w:rsid w:val="00CE7F1D"/>
    <w:rsid w:val="00DD6F43"/>
    <w:rsid w:val="00E1059D"/>
    <w:rsid w:val="00EE0EA3"/>
    <w:rsid w:val="00F172F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05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29592276">
      <w:bodyDiv w:val="1"/>
      <w:marLeft w:val="0"/>
      <w:marRight w:val="0"/>
      <w:marTop w:val="0"/>
      <w:marBottom w:val="0"/>
      <w:divBdr>
        <w:top w:val="none" w:sz="0" w:space="0" w:color="auto"/>
        <w:left w:val="none" w:sz="0" w:space="0" w:color="auto"/>
        <w:bottom w:val="none" w:sz="0" w:space="0" w:color="auto"/>
        <w:right w:val="none" w:sz="0" w:space="0" w:color="auto"/>
      </w:divBdr>
    </w:div>
    <w:div w:id="1958028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Reeve</dc:creator>
  <cp:lastModifiedBy>Richard Reeve</cp:lastModifiedBy>
  <cp:revision>5</cp:revision>
  <dcterms:created xsi:type="dcterms:W3CDTF">2017-04-28T13:47:00Z</dcterms:created>
  <dcterms:modified xsi:type="dcterms:W3CDTF">2017-04-28T13:56:00Z</dcterms:modified>
</cp:coreProperties>
</file>